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CDC7F" w14:textId="17F26FC4" w:rsidR="00A85A74" w:rsidRPr="00A85A74" w:rsidRDefault="00A85A74" w:rsidP="00A85A74">
      <w:pPr>
        <w:jc w:val="center"/>
        <w:rPr>
          <w:b/>
          <w:bCs/>
        </w:rPr>
      </w:pPr>
      <w:r w:rsidRPr="00A85A74">
        <w:rPr>
          <w:b/>
          <w:bCs/>
        </w:rPr>
        <w:t>ТЕХНИЧЕСКОЕ ЗАДАНИЕ</w:t>
      </w:r>
    </w:p>
    <w:p w14:paraId="3A43C090" w14:textId="77777777" w:rsidR="00A85A74" w:rsidRPr="00A85A74" w:rsidRDefault="00A85A74" w:rsidP="00A85A74">
      <w:pPr>
        <w:suppressAutoHyphens/>
        <w:ind w:firstLine="709"/>
        <w:jc w:val="center"/>
        <w:rPr>
          <w:rFonts w:eastAsia="Times New Roman"/>
          <w:b/>
          <w:lang w:eastAsia="ar-SA"/>
        </w:rPr>
      </w:pPr>
      <w:r w:rsidRPr="00A85A74">
        <w:rPr>
          <w:rFonts w:eastAsia="Times New Roman"/>
          <w:b/>
          <w:lang w:eastAsia="ar-SA"/>
        </w:rPr>
        <w:t>на организацию экспозиции Республики Крым в рамках Российского туристического форума «Путешествуй!»</w:t>
      </w:r>
    </w:p>
    <w:p w14:paraId="186CCDBD" w14:textId="77777777" w:rsidR="00A85A74" w:rsidRPr="00A85A74" w:rsidRDefault="00A85A74" w:rsidP="00A85A74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eastAsia="Times New Roman"/>
          <w:color w:val="000000"/>
          <w:lang w:eastAsia="ar-SA"/>
        </w:rPr>
      </w:pPr>
    </w:p>
    <w:p w14:paraId="211D7D31" w14:textId="77777777" w:rsidR="00A85A74" w:rsidRPr="00A85A74" w:rsidRDefault="00A85A74" w:rsidP="00A85A74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eastAsia="Times New Roman"/>
          <w:b/>
          <w:color w:val="000000"/>
          <w:u w:val="single"/>
          <w:lang w:eastAsia="ar-SA"/>
        </w:rPr>
      </w:pPr>
      <w:r w:rsidRPr="00A85A74">
        <w:rPr>
          <w:rFonts w:eastAsia="Times New Roman"/>
          <w:b/>
          <w:color w:val="000000"/>
          <w:u w:val="single"/>
          <w:lang w:eastAsia="ar-SA"/>
        </w:rPr>
        <w:t>Сроки и место оказания услуг</w:t>
      </w:r>
    </w:p>
    <w:p w14:paraId="035876C1" w14:textId="2393DF04" w:rsidR="00A85A74" w:rsidRDefault="00A85A74" w:rsidP="00A85A74">
      <w:pPr>
        <w:pStyle w:val="Web"/>
        <w:spacing w:before="0" w:beforeAutospacing="0" w:after="0" w:afterAutospacing="0"/>
        <w:jc w:val="both"/>
        <w:rPr>
          <w:lang w:val="ru-RU" w:eastAsia="ru-RU"/>
        </w:rPr>
      </w:pPr>
      <w:r w:rsidRPr="00A85A74">
        <w:rPr>
          <w:color w:val="000000"/>
          <w:lang w:val="ru-RU" w:eastAsia="ar-SA"/>
        </w:rPr>
        <w:t>Место проведения Форума: г</w:t>
      </w:r>
      <w:r w:rsidRPr="00A85A74">
        <w:rPr>
          <w:lang w:val="ru-RU" w:eastAsia="ru-RU"/>
        </w:rPr>
        <w:t>. Москва, территория ВДНХ (главная аллея).</w:t>
      </w:r>
    </w:p>
    <w:p w14:paraId="201DC49F" w14:textId="5E587390" w:rsidR="00B83627" w:rsidRDefault="00B83627" w:rsidP="00B83627">
      <w:pPr>
        <w:pStyle w:val="Web"/>
        <w:spacing w:before="0" w:beforeAutospacing="0" w:after="0" w:afterAutospacing="0"/>
        <w:jc w:val="both"/>
        <w:rPr>
          <w:color w:val="000000"/>
          <w:lang w:val="ru-RU" w:eastAsia="ar-SA"/>
        </w:rPr>
      </w:pPr>
      <w:r w:rsidRPr="00B83627">
        <w:rPr>
          <w:color w:val="000000"/>
          <w:lang w:val="ru-RU" w:eastAsia="ar-SA"/>
        </w:rPr>
        <w:t xml:space="preserve">Период проведения работ: </w:t>
      </w:r>
      <w:r>
        <w:rPr>
          <w:color w:val="000000"/>
          <w:lang w:val="ru-RU" w:eastAsia="ar-SA"/>
        </w:rPr>
        <w:t>04-15 июня 2026 года (</w:t>
      </w:r>
      <w:r w:rsidRPr="00B83627">
        <w:rPr>
          <w:color w:val="000000"/>
          <w:lang w:val="ru-RU" w:eastAsia="ar-SA"/>
        </w:rPr>
        <w:t>время московское)</w:t>
      </w:r>
    </w:p>
    <w:p w14:paraId="7ADF5EC3" w14:textId="62E9CF6B" w:rsidR="00B83627" w:rsidRDefault="00B83627" w:rsidP="00B83627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 xml:space="preserve">- застройка </w:t>
      </w:r>
      <w:r w:rsidRPr="00B83627">
        <w:rPr>
          <w:color w:val="000000"/>
          <w:lang w:val="ru-RU" w:eastAsia="ar-SA"/>
        </w:rPr>
        <w:t>04-</w:t>
      </w:r>
      <w:r>
        <w:rPr>
          <w:color w:val="000000"/>
          <w:lang w:val="ru-RU" w:eastAsia="ar-SA"/>
        </w:rPr>
        <w:t xml:space="preserve">8 </w:t>
      </w:r>
      <w:r w:rsidRPr="00B83627">
        <w:rPr>
          <w:color w:val="000000"/>
          <w:lang w:val="ru-RU" w:eastAsia="ar-SA"/>
        </w:rPr>
        <w:t>июня 2026 года (время московское).</w:t>
      </w:r>
    </w:p>
    <w:p w14:paraId="0C763FFA" w14:textId="5E428C42" w:rsidR="00605D20" w:rsidRDefault="00605D20" w:rsidP="00605D20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 xml:space="preserve">- приемка стенда 9 </w:t>
      </w:r>
      <w:r w:rsidRPr="00B83627">
        <w:rPr>
          <w:color w:val="000000"/>
          <w:lang w:val="ru-RU" w:eastAsia="ar-SA"/>
        </w:rPr>
        <w:t>июня 2026 года (время московское).</w:t>
      </w:r>
    </w:p>
    <w:p w14:paraId="78CB102D" w14:textId="06B5508C" w:rsidR="00605D20" w:rsidRPr="00A85A74" w:rsidRDefault="00605D20" w:rsidP="00605D20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>-</w:t>
      </w:r>
      <w:r w:rsidRPr="00A85A74">
        <w:rPr>
          <w:color w:val="000000"/>
          <w:lang w:val="ru-RU" w:eastAsia="ar-SA"/>
        </w:rPr>
        <w:t xml:space="preserve"> </w:t>
      </w:r>
      <w:r w:rsidRPr="00A85A74">
        <w:rPr>
          <w:color w:val="000000"/>
          <w:lang w:eastAsia="ar-SA"/>
        </w:rPr>
        <w:t>проведения</w:t>
      </w:r>
      <w:r w:rsidRPr="00A85A74">
        <w:rPr>
          <w:color w:val="000000"/>
          <w:lang w:val="ru-RU" w:eastAsia="ar-SA"/>
        </w:rPr>
        <w:t xml:space="preserve"> Форума</w:t>
      </w:r>
      <w:r w:rsidRPr="00A85A74">
        <w:rPr>
          <w:color w:val="000000"/>
          <w:lang w:eastAsia="ar-SA"/>
        </w:rPr>
        <w:t>:</w:t>
      </w:r>
      <w:r w:rsidRPr="00A85A74">
        <w:rPr>
          <w:color w:val="000000"/>
          <w:lang w:val="ru-RU" w:eastAsia="ar-SA"/>
        </w:rPr>
        <w:t xml:space="preserve"> 1</w:t>
      </w:r>
      <w:r w:rsidRPr="00A85A74">
        <w:rPr>
          <w:lang w:eastAsia="ru-RU"/>
        </w:rPr>
        <w:t>0-1</w:t>
      </w:r>
      <w:r w:rsidRPr="00A85A74">
        <w:rPr>
          <w:lang w:val="ru-RU" w:eastAsia="ru-RU"/>
        </w:rPr>
        <w:t>4</w:t>
      </w:r>
      <w:r w:rsidRPr="00A85A74">
        <w:rPr>
          <w:lang w:eastAsia="ru-RU"/>
        </w:rPr>
        <w:t xml:space="preserve"> июня 202</w:t>
      </w:r>
      <w:r w:rsidRPr="00A85A74">
        <w:rPr>
          <w:lang w:val="ru-RU" w:eastAsia="ru-RU"/>
        </w:rPr>
        <w:t>6 года (время московское).</w:t>
      </w:r>
    </w:p>
    <w:p w14:paraId="017E72C5" w14:textId="55A18B93" w:rsidR="00B83627" w:rsidRDefault="00B83627" w:rsidP="00B83627">
      <w:pPr>
        <w:pStyle w:val="Web"/>
        <w:spacing w:before="0" w:beforeAutospacing="0" w:after="0" w:afterAutospacing="0"/>
        <w:ind w:firstLine="708"/>
        <w:jc w:val="both"/>
        <w:rPr>
          <w:color w:val="000000"/>
          <w:lang w:val="ru-RU" w:eastAsia="ar-SA"/>
        </w:rPr>
      </w:pPr>
      <w:r>
        <w:rPr>
          <w:color w:val="000000"/>
          <w:lang w:val="ru-RU" w:eastAsia="ar-SA"/>
        </w:rPr>
        <w:t xml:space="preserve">- демонтаж с 00-00 до 07-00 часов 15 </w:t>
      </w:r>
      <w:r w:rsidRPr="00B83627">
        <w:rPr>
          <w:color w:val="000000"/>
          <w:lang w:val="ru-RU" w:eastAsia="ar-SA"/>
        </w:rPr>
        <w:t>июня 2026 года (время московское).</w:t>
      </w:r>
    </w:p>
    <w:p w14:paraId="650F6671" w14:textId="25D0BDD5" w:rsidR="001F781D" w:rsidRPr="001F781D" w:rsidRDefault="001F781D" w:rsidP="001F781D">
      <w:pPr>
        <w:jc w:val="both"/>
      </w:pPr>
      <w:r w:rsidRPr="001F781D">
        <w:t>Исполнитель обеспечивает ежедневную уборку стенда. Обеспечивает присутствие на нем в период работы выставки технического специалиста – не менее 1 (одного) человек.</w:t>
      </w:r>
    </w:p>
    <w:p w14:paraId="1AD9FC6E" w14:textId="797798EF" w:rsidR="001F781D" w:rsidRPr="001F781D" w:rsidRDefault="001F781D" w:rsidP="001F781D">
      <w:pPr>
        <w:jc w:val="both"/>
      </w:pPr>
      <w:r w:rsidRPr="001F781D">
        <w:t xml:space="preserve">Исполнитель обеспечивает доставку из г. Симферополь (ул. Самокиша, д. 30) в г. Москва (ВДНХ) сувенирной и печатной продукции для работы выставочной экспозиции весом от 100 до 200 килограмм и обеспечивает ее сохранность вплоть до передачи представителю Заказчика. </w:t>
      </w:r>
    </w:p>
    <w:p w14:paraId="37B5D9B5" w14:textId="7C32F398" w:rsidR="001F781D" w:rsidRPr="00A85A74" w:rsidRDefault="001F781D" w:rsidP="001F781D">
      <w:pPr>
        <w:jc w:val="both"/>
      </w:pPr>
      <w:r w:rsidRPr="001F781D">
        <w:t>Доставка указанной продукции должна быть осуществлена не позднее 8 июня 2026 года.</w:t>
      </w:r>
    </w:p>
    <w:p w14:paraId="1F2CEA04" w14:textId="77777777" w:rsidR="00A85A74" w:rsidRPr="00A85A74" w:rsidRDefault="00A85A74" w:rsidP="00A85A7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/>
          <w:color w:val="000000"/>
          <w:lang w:eastAsia="ar-SA"/>
        </w:rPr>
      </w:pPr>
    </w:p>
    <w:p w14:paraId="191A4FD5" w14:textId="77777777" w:rsidR="00A85A74" w:rsidRPr="00A85A74" w:rsidRDefault="00A85A74" w:rsidP="00A85A74">
      <w:pPr>
        <w:suppressAutoHyphens/>
        <w:rPr>
          <w:rFonts w:eastAsia="Times New Roman"/>
          <w:b/>
          <w:u w:val="single"/>
          <w:lang w:eastAsia="ar-SA"/>
        </w:rPr>
      </w:pPr>
      <w:r w:rsidRPr="00A85A74">
        <w:rPr>
          <w:rFonts w:eastAsia="Times New Roman"/>
          <w:b/>
          <w:u w:val="single"/>
          <w:lang w:eastAsia="ar-SA"/>
        </w:rPr>
        <w:t>1. Перечень услуг</w:t>
      </w:r>
    </w:p>
    <w:p w14:paraId="21755095" w14:textId="77777777" w:rsidR="00A85A74" w:rsidRPr="00A85A74" w:rsidRDefault="00A85A74" w:rsidP="00A85A74">
      <w:pPr>
        <w:suppressAutoHyphens/>
        <w:jc w:val="both"/>
        <w:rPr>
          <w:rFonts w:eastAsia="Times New Roman"/>
          <w:lang w:eastAsia="ar-SA"/>
        </w:rPr>
      </w:pPr>
      <w:r w:rsidRPr="00A85A74">
        <w:rPr>
          <w:rFonts w:eastAsia="Times New Roman"/>
          <w:lang w:eastAsia="ar-SA"/>
        </w:rPr>
        <w:t xml:space="preserve">1.1. Услуги должны быть оказаны с надлежащим качеством, своевременно, в полном объеме, соответствовать стандартам, которые устанавливают обязательные требования к качеству данного вида услуг, нормативно-технической документации, архитектурно-планировочным и конструктивным решениям, показателям электро-, пожаро- и взрывобезопасности, экологической безопасности и особым условиям, устанавливаемым настоящим Техническим заданием, а также требованиями Организаторов Форума. </w:t>
      </w:r>
    </w:p>
    <w:p w14:paraId="2CA1326E" w14:textId="77777777" w:rsidR="00A85A74" w:rsidRPr="00A85A74" w:rsidRDefault="00A85A74" w:rsidP="00A85A74">
      <w:pPr>
        <w:jc w:val="both"/>
      </w:pPr>
      <w:r w:rsidRPr="00A85A74">
        <w:t>В рамках настоящего Технического задания Исполнитель обеспечивает оказание следующих услуг:</w:t>
      </w:r>
    </w:p>
    <w:p w14:paraId="3F1878AF" w14:textId="77777777" w:rsidR="00A85A74" w:rsidRPr="00A85A74" w:rsidRDefault="00A85A74" w:rsidP="00A85A74">
      <w:pPr>
        <w:jc w:val="both"/>
      </w:pPr>
      <w:r w:rsidRPr="00A85A74">
        <w:rPr>
          <w:b/>
        </w:rPr>
        <w:t xml:space="preserve">- </w:t>
      </w:r>
      <w:r w:rsidRPr="00A85A74">
        <w:t>застройка выставочной экспозиции (индивидуальная застройка) забронированной Заказчиком выставочной необорудованной площади на территории ВДНХ (главная аллея) - 80 кв.м. (тип стенда «полуостров») согласно прилагаемому дизайн-макету и требованиям Организаторов форума.</w:t>
      </w:r>
    </w:p>
    <w:p w14:paraId="28DA996F" w14:textId="77777777" w:rsidR="00A85A74" w:rsidRPr="00A85A74" w:rsidRDefault="00A85A74" w:rsidP="00A85A74">
      <w:pPr>
        <w:jc w:val="both"/>
      </w:pPr>
      <w:r w:rsidRPr="00A85A74">
        <w:t>Исполнителю необходимо пройти техническую аккредитацию у Организаторов форума для допуска компании-застройщика к производству работ по монтажу, демонтажу, техническому обслуживанию временно возводимых объектов и прочих оформительских работ.</w:t>
      </w:r>
    </w:p>
    <w:p w14:paraId="653CF237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Исполнитель обязуется </w:t>
      </w:r>
      <w:r w:rsidRPr="00A85A74">
        <w:rPr>
          <w:lang w:val="x-none"/>
        </w:rPr>
        <w:t xml:space="preserve">разработать электропроект экспозиции с указанием напряжения электропитания, максимальных мощностей нагрузок по каждой единице электрооборудования, точек подключения электрооборудования и с расшифровкой условных обозначений. </w:t>
      </w:r>
    </w:p>
    <w:p w14:paraId="6E251F57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Исполнитель должен учитывать, что выставочная экспозиция должна отвечать следующим характеристикам:</w:t>
      </w:r>
    </w:p>
    <w:p w14:paraId="21303402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застройка выставочной экспозиции должна быть эксклюзивной;</w:t>
      </w:r>
    </w:p>
    <w:p w14:paraId="5147FDAD" w14:textId="77777777" w:rsidR="00A85A74" w:rsidRPr="00A85A74" w:rsidRDefault="00A85A74" w:rsidP="00A85A74">
      <w:pPr>
        <w:jc w:val="both"/>
      </w:pPr>
      <w:r w:rsidRPr="00A85A74">
        <w:rPr>
          <w:lang w:val="x-none"/>
        </w:rPr>
        <w:t xml:space="preserve">- площадь экспозиции - </w:t>
      </w:r>
      <w:r w:rsidRPr="00A85A74">
        <w:t>80</w:t>
      </w:r>
      <w:r w:rsidRPr="00A85A74">
        <w:rPr>
          <w:lang w:val="x-none"/>
        </w:rPr>
        <w:t xml:space="preserve"> кв.м.</w:t>
      </w:r>
      <w:r w:rsidRPr="00A85A74">
        <w:t xml:space="preserve">, </w:t>
      </w:r>
      <w:r w:rsidRPr="00A85A74">
        <w:rPr>
          <w:lang w:val="x-none"/>
        </w:rPr>
        <w:t xml:space="preserve">прямоугольная выставочная площадка открытая с </w:t>
      </w:r>
      <w:r w:rsidRPr="00A85A74">
        <w:t>трех</w:t>
      </w:r>
      <w:r w:rsidRPr="00A85A74">
        <w:rPr>
          <w:lang w:val="x-none"/>
        </w:rPr>
        <w:t xml:space="preserve"> сторон («</w:t>
      </w:r>
      <w:r w:rsidRPr="00A85A74">
        <w:t>полу</w:t>
      </w:r>
      <w:r w:rsidRPr="00A85A74">
        <w:rPr>
          <w:lang w:val="x-none"/>
        </w:rPr>
        <w:t xml:space="preserve">остров»), </w:t>
      </w:r>
      <w:r w:rsidRPr="00A85A74">
        <w:t xml:space="preserve">длина/глубина экспозиции  13,3м х 6м; </w:t>
      </w:r>
      <w:r w:rsidRPr="00A85A74">
        <w:rPr>
          <w:lang w:val="x-none"/>
        </w:rPr>
        <w:t xml:space="preserve">высота застройки – не менее </w:t>
      </w:r>
      <w:r w:rsidRPr="00A85A74">
        <w:t>3,4</w:t>
      </w:r>
      <w:r w:rsidRPr="00A85A74">
        <w:rPr>
          <w:lang w:val="x-none"/>
        </w:rPr>
        <w:t>) метров</w:t>
      </w:r>
      <w:r w:rsidRPr="00A85A74">
        <w:t>;</w:t>
      </w:r>
    </w:p>
    <w:p w14:paraId="51DBC497" w14:textId="77777777" w:rsidR="00A85A74" w:rsidRPr="00A85A74" w:rsidRDefault="00A85A74" w:rsidP="00A85A74">
      <w:pPr>
        <w:jc w:val="both"/>
      </w:pPr>
      <w:r w:rsidRPr="00A85A74">
        <w:t>- наличие</w:t>
      </w:r>
      <w:r w:rsidRPr="00A85A74">
        <w:rPr>
          <w:lang w:val="x-none"/>
        </w:rPr>
        <w:t xml:space="preserve"> </w:t>
      </w:r>
      <w:r w:rsidRPr="00A85A74">
        <w:t xml:space="preserve">в конструкции </w:t>
      </w:r>
      <w:r w:rsidRPr="00A85A74">
        <w:rPr>
          <w:lang w:val="x-none"/>
        </w:rPr>
        <w:t>фриза</w:t>
      </w:r>
      <w:r w:rsidRPr="00A85A74">
        <w:t xml:space="preserve"> по всему периметру экспозиции, высотой не менее 40см</w:t>
      </w:r>
      <w:r w:rsidRPr="00A85A74">
        <w:rPr>
          <w:lang w:val="x-none"/>
        </w:rPr>
        <w:t>;</w:t>
      </w:r>
    </w:p>
    <w:p w14:paraId="7711C086" w14:textId="77777777" w:rsidR="00A85A74" w:rsidRPr="00A85A74" w:rsidRDefault="00A85A74" w:rsidP="00A85A74">
      <w:pPr>
        <w:jc w:val="both"/>
      </w:pPr>
      <w:r w:rsidRPr="00A85A74">
        <w:t>- наличие в конструкции экспозиции подиума (застил подиума линолеумом, класс износостойкости линолеума -32);</w:t>
      </w:r>
    </w:p>
    <w:p w14:paraId="7F13D58E" w14:textId="77777777" w:rsidR="00A85A74" w:rsidRPr="00A85A74" w:rsidRDefault="00A85A74" w:rsidP="00A85A74">
      <w:pPr>
        <w:jc w:val="both"/>
      </w:pPr>
      <w:r w:rsidRPr="00A85A74">
        <w:t xml:space="preserve">- экспозиция должна иметь крышу, систему отведения воды на крыше, </w:t>
      </w:r>
      <w:r w:rsidRPr="00A85A74">
        <w:br/>
        <w:t>не допускать протечки воды;</w:t>
      </w:r>
    </w:p>
    <w:p w14:paraId="36F4929C" w14:textId="77777777" w:rsidR="00A85A74" w:rsidRPr="00A85A74" w:rsidRDefault="00A85A74" w:rsidP="00A85A74">
      <w:pPr>
        <w:jc w:val="both"/>
      </w:pPr>
      <w:r w:rsidRPr="00A85A74">
        <w:t>- экспозиция должна быть оборудована маркизами от солнца или аналогичными конструкциями;</w:t>
      </w:r>
    </w:p>
    <w:p w14:paraId="5FA94569" w14:textId="77777777" w:rsidR="00A85A74" w:rsidRPr="00A85A74" w:rsidRDefault="00A85A74" w:rsidP="00A85A74">
      <w:pPr>
        <w:jc w:val="both"/>
      </w:pPr>
      <w:r w:rsidRPr="00A85A74">
        <w:lastRenderedPageBreak/>
        <w:t>Стенд выполняется в стиле южной курортной архитектуры и представляет собой галерею с каменными стенами, круглыми арочными проемами, маркизами и декоративными балюстрадами.</w:t>
      </w:r>
    </w:p>
    <w:p w14:paraId="7BD8A5B5" w14:textId="77777777" w:rsidR="00A85A74" w:rsidRPr="00A85A74" w:rsidRDefault="00A85A74" w:rsidP="00A85A74">
      <w:pPr>
        <w:jc w:val="both"/>
      </w:pPr>
      <w:r w:rsidRPr="00A85A74">
        <w:t>Основные архитектурные элементы:</w:t>
      </w:r>
    </w:p>
    <w:p w14:paraId="415A056B" w14:textId="77777777" w:rsidR="00A85A74" w:rsidRPr="00A85A74" w:rsidRDefault="00A85A74" w:rsidP="00A85A74">
      <w:pPr>
        <w:jc w:val="both"/>
      </w:pPr>
      <w:r w:rsidRPr="00A85A74">
        <w:t>— стены с имитацией каменной кладки;</w:t>
      </w:r>
    </w:p>
    <w:p w14:paraId="358EACAB" w14:textId="77777777" w:rsidR="00A85A74" w:rsidRPr="00A85A74" w:rsidRDefault="00A85A74" w:rsidP="00A85A74">
      <w:pPr>
        <w:jc w:val="both"/>
      </w:pPr>
      <w:r w:rsidRPr="00A85A74">
        <w:t>— круглые арочные проемы;</w:t>
      </w:r>
    </w:p>
    <w:p w14:paraId="3D82EAF2" w14:textId="77777777" w:rsidR="00A85A74" w:rsidRPr="00A85A74" w:rsidRDefault="00A85A74" w:rsidP="00A85A74">
      <w:pPr>
        <w:jc w:val="both"/>
      </w:pPr>
      <w:r w:rsidRPr="00A85A74">
        <w:t>— декоративные балясины (балюстрада);</w:t>
      </w:r>
    </w:p>
    <w:p w14:paraId="627C230C" w14:textId="77777777" w:rsidR="00A85A74" w:rsidRPr="00A85A74" w:rsidRDefault="00A85A74" w:rsidP="00A85A74">
      <w:pPr>
        <w:jc w:val="both"/>
      </w:pPr>
      <w:r w:rsidRPr="00A85A74">
        <w:t>— маркизы;</w:t>
      </w:r>
    </w:p>
    <w:p w14:paraId="4F597B18" w14:textId="77777777" w:rsidR="00A85A74" w:rsidRPr="00A85A74" w:rsidRDefault="00A85A74" w:rsidP="00A85A74">
      <w:pPr>
        <w:jc w:val="both"/>
      </w:pPr>
      <w:r w:rsidRPr="00A85A74">
        <w:t>— флористическое оформление (глициния);</w:t>
      </w:r>
    </w:p>
    <w:p w14:paraId="36D42B99" w14:textId="77777777" w:rsidR="00A85A74" w:rsidRPr="00A85A74" w:rsidRDefault="00A85A74" w:rsidP="00A85A74">
      <w:pPr>
        <w:jc w:val="both"/>
      </w:pPr>
      <w:r w:rsidRPr="00A85A74">
        <w:t>— объемные буквы на фризе.</w:t>
      </w:r>
    </w:p>
    <w:p w14:paraId="0CB5E681" w14:textId="68BCF4F4" w:rsidR="00A85A74" w:rsidRPr="00A85A74" w:rsidRDefault="00A85A74" w:rsidP="00A85A74">
      <w:pPr>
        <w:jc w:val="both"/>
        <w:rPr>
          <w:lang w:val="x-none"/>
        </w:rPr>
      </w:pPr>
      <w:r w:rsidRPr="00A85A74">
        <w:t>Н</w:t>
      </w:r>
      <w:r w:rsidRPr="00A85A74">
        <w:rPr>
          <w:lang w:val="x-none"/>
        </w:rPr>
        <w:t xml:space="preserve">а экспозиции должны быть размещены следующие зоны: </w:t>
      </w:r>
    </w:p>
    <w:p w14:paraId="39589691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  <w:rPr>
          <w:lang w:val="x-none"/>
        </w:rPr>
      </w:pPr>
      <w:r w:rsidRPr="00A85A74">
        <w:t xml:space="preserve">левая </w:t>
      </w:r>
      <w:r w:rsidRPr="00A85A74">
        <w:rPr>
          <w:lang w:val="x-none"/>
        </w:rPr>
        <w:t>рабочая зона</w:t>
      </w:r>
      <w:r w:rsidRPr="00A85A74">
        <w:t xml:space="preserve"> с магазином</w:t>
      </w:r>
      <w:r w:rsidRPr="00A85A74">
        <w:rPr>
          <w:lang w:val="x-none"/>
        </w:rPr>
        <w:t xml:space="preserve">; </w:t>
      </w:r>
    </w:p>
    <w:p w14:paraId="1694F8E4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  <w:rPr>
          <w:lang w:val="x-none"/>
        </w:rPr>
      </w:pPr>
      <w:r w:rsidRPr="00A85A74">
        <w:rPr>
          <w:lang w:val="x-none"/>
        </w:rPr>
        <w:t xml:space="preserve">подсобное помещение; </w:t>
      </w:r>
    </w:p>
    <w:p w14:paraId="6C1D0FDA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  <w:rPr>
          <w:lang w:val="x-none"/>
        </w:rPr>
      </w:pPr>
      <w:r w:rsidRPr="00A85A74">
        <w:t xml:space="preserve">правая рабочая зона с </w:t>
      </w:r>
      <w:r w:rsidRPr="00A85A74">
        <w:rPr>
          <w:lang w:val="x-none"/>
        </w:rPr>
        <w:t>открыт</w:t>
      </w:r>
      <w:r w:rsidRPr="00A85A74">
        <w:t>ой</w:t>
      </w:r>
      <w:r w:rsidRPr="00A85A74">
        <w:rPr>
          <w:lang w:val="x-none"/>
        </w:rPr>
        <w:t xml:space="preserve"> </w:t>
      </w:r>
      <w:r w:rsidRPr="00A85A74">
        <w:t>площадкой для мастер-классов</w:t>
      </w:r>
      <w:r w:rsidRPr="00A85A74">
        <w:rPr>
          <w:lang w:val="x-none"/>
        </w:rPr>
        <w:t xml:space="preserve">; </w:t>
      </w:r>
    </w:p>
    <w:p w14:paraId="31F613E9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</w:pPr>
      <w:r w:rsidRPr="00A85A74">
        <w:t xml:space="preserve">крыша; </w:t>
      </w:r>
    </w:p>
    <w:p w14:paraId="486692E8" w14:textId="77777777" w:rsidR="00A85A74" w:rsidRPr="00A85A74" w:rsidRDefault="00A85A74" w:rsidP="00A85A74">
      <w:pPr>
        <w:numPr>
          <w:ilvl w:val="0"/>
          <w:numId w:val="2"/>
        </w:numPr>
        <w:ind w:left="284" w:hanging="284"/>
        <w:jc w:val="both"/>
      </w:pPr>
      <w:r w:rsidRPr="00A85A74">
        <w:t>фотозона с флористическим оформлением - «Цветущая глициния».</w:t>
      </w:r>
    </w:p>
    <w:p w14:paraId="0E581119" w14:textId="1FD1B6DC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Выставочная экспозиция должна быть привлекательной, запоминающейся, функциональной и обеспечивать удобство представления и проведения деловых переговоров и рабочих мест.</w:t>
      </w:r>
    </w:p>
    <w:p w14:paraId="6394B283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Выставочная экспозиция должна быть выполнена в современном стиле, отражать специфику Республики Крым и позиционировать его как одного из ведущих туристических регионов Российской Федерации.</w:t>
      </w:r>
    </w:p>
    <w:p w14:paraId="5A9141E6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Не допускается использование для изготовления выставочной экспозиции стандартных выставочных конструкций.</w:t>
      </w:r>
    </w:p>
    <w:p w14:paraId="119A0D7E" w14:textId="77777777" w:rsidR="00A85A74" w:rsidRPr="00A85A74" w:rsidRDefault="00A85A74" w:rsidP="00A85A74">
      <w:pPr>
        <w:ind w:firstLine="709"/>
        <w:jc w:val="both"/>
        <w:rPr>
          <w:lang w:val="x-none"/>
        </w:rPr>
      </w:pPr>
    </w:p>
    <w:p w14:paraId="5E0454B1" w14:textId="77777777" w:rsidR="00A85A74" w:rsidRPr="00A85A74" w:rsidRDefault="00A85A74" w:rsidP="00A85A74">
      <w:pPr>
        <w:jc w:val="both"/>
      </w:pPr>
      <w:r w:rsidRPr="00A85A74">
        <w:t>1.2. Каждая рабочая</w:t>
      </w:r>
      <w:r w:rsidRPr="00A85A74">
        <w:rPr>
          <w:lang w:val="x-none"/>
        </w:rPr>
        <w:t xml:space="preserve"> зона выставочной экспозиции должна</w:t>
      </w:r>
      <w:r w:rsidRPr="00A85A74">
        <w:t xml:space="preserve"> быть</w:t>
      </w:r>
      <w:r w:rsidRPr="00A85A74">
        <w:rPr>
          <w:lang w:val="x-none"/>
        </w:rPr>
        <w:t xml:space="preserve"> </w:t>
      </w:r>
      <w:r w:rsidRPr="00A85A74">
        <w:t>оборудована:</w:t>
      </w:r>
    </w:p>
    <w:p w14:paraId="6731F3CC" w14:textId="77777777" w:rsidR="00A85A74" w:rsidRPr="00A85A74" w:rsidRDefault="00A85A74" w:rsidP="00A85A74">
      <w:pPr>
        <w:jc w:val="both"/>
      </w:pPr>
      <w:r w:rsidRPr="00A85A74">
        <w:t>- 3 с</w:t>
      </w:r>
      <w:r w:rsidRPr="00A85A74">
        <w:rPr>
          <w:lang w:val="x-none"/>
        </w:rPr>
        <w:t>тойк</w:t>
      </w:r>
      <w:r w:rsidRPr="00A85A74">
        <w:t>и-</w:t>
      </w:r>
      <w:r w:rsidRPr="00A85A74">
        <w:rPr>
          <w:lang w:val="x-none"/>
        </w:rPr>
        <w:t>респешн декоративн</w:t>
      </w:r>
      <w:r w:rsidRPr="00A85A74">
        <w:t>ые</w:t>
      </w:r>
      <w:r w:rsidRPr="00A85A74">
        <w:rPr>
          <w:lang w:val="x-none"/>
        </w:rPr>
        <w:t xml:space="preserve"> </w:t>
      </w:r>
      <w:r w:rsidRPr="00A85A74">
        <w:t xml:space="preserve">диной не менее 1,5 м каждая, с внешней стороны задекорированные балясинами. Указанная стойка с внутренней стороны должна иметь полки </w:t>
      </w:r>
      <w:r w:rsidRPr="00A85A74">
        <w:rPr>
          <w:lang w:val="x-none"/>
        </w:rPr>
        <w:t xml:space="preserve">с распашными дверцами, закрывающимися на замок для размещения раздаточных материалов, сувениров и письменных принадлежностей стендистов. На полку такой </w:t>
      </w:r>
      <w:r w:rsidRPr="00A85A74">
        <w:t>стойки</w:t>
      </w:r>
      <w:r w:rsidRPr="00A85A74">
        <w:rPr>
          <w:lang w:val="x-none"/>
        </w:rPr>
        <w:t xml:space="preserve"> должна быть выведена колодка с 1 (одной) розеткой 220 W;</w:t>
      </w:r>
    </w:p>
    <w:p w14:paraId="0262CFB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стул барный</w:t>
      </w:r>
      <w:r w:rsidRPr="00A85A74">
        <w:t xml:space="preserve"> (по высоте стойки) – не менее 3 шт.</w:t>
      </w:r>
      <w:r w:rsidRPr="00A85A74">
        <w:rPr>
          <w:lang w:val="x-none"/>
        </w:rPr>
        <w:t xml:space="preserve">, цвет </w:t>
      </w:r>
      <w:r w:rsidRPr="00A85A74">
        <w:t>по согласования с Заказчиком</w:t>
      </w:r>
      <w:r w:rsidRPr="00A85A74">
        <w:rPr>
          <w:lang w:val="x-none"/>
        </w:rPr>
        <w:t>;</w:t>
      </w:r>
    </w:p>
    <w:p w14:paraId="23C7B44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мусорная корзина (материал – пластик)</w:t>
      </w:r>
      <w:r w:rsidRPr="00A85A74">
        <w:t xml:space="preserve"> – 1 шт.</w:t>
      </w:r>
    </w:p>
    <w:p w14:paraId="12FEB04C" w14:textId="77777777" w:rsidR="00A85A74" w:rsidRDefault="00A85A74" w:rsidP="00A85A74">
      <w:pPr>
        <w:jc w:val="both"/>
      </w:pPr>
    </w:p>
    <w:p w14:paraId="3F5C4AAF" w14:textId="5C826F8F" w:rsidR="00A85A74" w:rsidRPr="00A85A74" w:rsidRDefault="00A85A74" w:rsidP="00A85A74">
      <w:pPr>
        <w:jc w:val="both"/>
      </w:pPr>
      <w:r w:rsidRPr="00A85A74">
        <w:t>1.3. Рабочая зона с магазином должна быть дополнительно оборудована стеллажами с полками (для размещения товаров и сувенирной продукции) –не менее 2-х стеллажей с не менее чем 3 полками, а также содержать металлические вешала и рейлы для демонстрации сувенирной продукции (одежда), зеркало. В рабочей зоне с магазином Исполнитель должен обеспечить возможность размещения и подключения кассового аппарата.</w:t>
      </w:r>
    </w:p>
    <w:p w14:paraId="47A9EE18" w14:textId="77777777" w:rsidR="00A85A74" w:rsidRDefault="00A85A74" w:rsidP="00A85A74">
      <w:pPr>
        <w:jc w:val="both"/>
      </w:pPr>
    </w:p>
    <w:p w14:paraId="52A9F736" w14:textId="4FBE03F0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1.4. </w:t>
      </w:r>
      <w:r w:rsidRPr="00A85A74">
        <w:rPr>
          <w:lang w:val="x-none"/>
        </w:rPr>
        <w:t xml:space="preserve">Для </w:t>
      </w:r>
      <w:r w:rsidRPr="00A85A74">
        <w:t xml:space="preserve">рабочей зоны с </w:t>
      </w:r>
      <w:r w:rsidRPr="00A85A74">
        <w:rPr>
          <w:lang w:val="x-none"/>
        </w:rPr>
        <w:t xml:space="preserve">открытой </w:t>
      </w:r>
      <w:r w:rsidRPr="00A85A74">
        <w:t xml:space="preserve">площадкой для мастер-классов </w:t>
      </w:r>
      <w:r w:rsidRPr="00A85A74">
        <w:rPr>
          <w:lang w:val="x-none"/>
        </w:rPr>
        <w:t xml:space="preserve"> Исполнитель должен предоставить следующее оборудование:</w:t>
      </w:r>
    </w:p>
    <w:p w14:paraId="5D7DB213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</w:t>
      </w:r>
      <w:r w:rsidRPr="00A85A74">
        <w:t>2</w:t>
      </w:r>
      <w:r w:rsidRPr="00A85A74">
        <w:rPr>
          <w:lang w:val="x-none"/>
        </w:rPr>
        <w:t xml:space="preserve"> круглы</w:t>
      </w:r>
      <w:r w:rsidRPr="00A85A74">
        <w:t>х</w:t>
      </w:r>
      <w:r w:rsidRPr="00A85A74">
        <w:rPr>
          <w:lang w:val="x-none"/>
        </w:rPr>
        <w:t xml:space="preserve"> стол</w:t>
      </w:r>
      <w:r w:rsidRPr="00A85A74">
        <w:t>а</w:t>
      </w:r>
      <w:r w:rsidRPr="00A85A74">
        <w:rPr>
          <w:lang w:val="x-none"/>
        </w:rPr>
        <w:t xml:space="preserve"> и </w:t>
      </w:r>
      <w:r w:rsidRPr="00A85A74">
        <w:t>10</w:t>
      </w:r>
      <w:r w:rsidRPr="00A85A74">
        <w:rPr>
          <w:lang w:val="x-none"/>
        </w:rPr>
        <w:t xml:space="preserve"> стул</w:t>
      </w:r>
      <w:r w:rsidRPr="00A85A74">
        <w:t>ьев</w:t>
      </w:r>
      <w:r w:rsidRPr="00A85A74">
        <w:rPr>
          <w:lang w:val="x-none"/>
        </w:rPr>
        <w:t xml:space="preserve">; </w:t>
      </w:r>
    </w:p>
    <w:p w14:paraId="3A256C7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</w:t>
      </w:r>
      <w:r w:rsidRPr="00A85A74">
        <w:t>экран</w:t>
      </w:r>
      <w:r w:rsidRPr="00A85A74">
        <w:rPr>
          <w:lang w:val="x-none"/>
        </w:rPr>
        <w:t xml:space="preserve"> (светодиодный) </w:t>
      </w:r>
      <w:r w:rsidRPr="00A85A74">
        <w:t>или видео стена размером не менее 3</w:t>
      </w:r>
      <w:r w:rsidRPr="00A85A74">
        <w:rPr>
          <w:lang w:val="x-none"/>
        </w:rPr>
        <w:t>500</w:t>
      </w:r>
      <w:r w:rsidRPr="00A85A74">
        <w:t xml:space="preserve"> (ш) </w:t>
      </w:r>
      <w:r w:rsidRPr="00A85A74">
        <w:rPr>
          <w:lang w:val="x-none"/>
        </w:rPr>
        <w:t>х</w:t>
      </w:r>
      <w:r w:rsidRPr="00A85A74">
        <w:t xml:space="preserve"> 2000 (в)</w:t>
      </w:r>
      <w:r w:rsidRPr="00A85A74">
        <w:rPr>
          <w:lang w:val="x-none"/>
        </w:rPr>
        <w:t xml:space="preserve"> мм с возможностью подключения </w:t>
      </w:r>
      <w:r w:rsidRPr="00A85A74">
        <w:t>ноутбука</w:t>
      </w:r>
      <w:r w:rsidRPr="00A85A74">
        <w:rPr>
          <w:lang w:val="x-none"/>
        </w:rPr>
        <w:t>.</w:t>
      </w:r>
    </w:p>
    <w:p w14:paraId="43A9B24D" w14:textId="77777777" w:rsidR="00A85A74" w:rsidRDefault="00A85A74" w:rsidP="00A85A74">
      <w:pPr>
        <w:jc w:val="both"/>
      </w:pPr>
    </w:p>
    <w:p w14:paraId="48BF5B89" w14:textId="16AE9C2A" w:rsidR="00A85A74" w:rsidRPr="00A85A74" w:rsidRDefault="00A85A74" w:rsidP="00A85A74">
      <w:pPr>
        <w:jc w:val="both"/>
        <w:rPr>
          <w:lang w:val="x-none"/>
        </w:rPr>
      </w:pPr>
      <w:r w:rsidRPr="00A85A74">
        <w:t>1.5.</w:t>
      </w:r>
      <w:r w:rsidRPr="00A85A74">
        <w:rPr>
          <w:lang w:val="x-none"/>
        </w:rPr>
        <w:t xml:space="preserve"> Подсобное помещение выставочной экспозиции. </w:t>
      </w:r>
    </w:p>
    <w:p w14:paraId="70278117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В подсобном помещении Исполнитель должен обеспечить наличие следующего оборудования:</w:t>
      </w:r>
    </w:p>
    <w:p w14:paraId="369045E5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стеллаж не менее чем с 4 (четырьмя) полками – не менее 2 (двух)  штук;</w:t>
      </w:r>
    </w:p>
    <w:p w14:paraId="57D62374" w14:textId="77777777" w:rsidR="00A85A74" w:rsidRPr="00A85A74" w:rsidRDefault="00A85A74" w:rsidP="00A85A74">
      <w:pPr>
        <w:jc w:val="both"/>
      </w:pPr>
      <w:r w:rsidRPr="00A85A74">
        <w:t>- зеркало напольное во весь рост;</w:t>
      </w:r>
    </w:p>
    <w:p w14:paraId="4D1AFAFF" w14:textId="77777777" w:rsidR="00A85A74" w:rsidRPr="00A85A74" w:rsidRDefault="00A85A74" w:rsidP="00A85A74">
      <w:pPr>
        <w:jc w:val="both"/>
      </w:pPr>
      <w:r w:rsidRPr="00A85A74">
        <w:t>- вешало для размещения костюмов артистов;</w:t>
      </w:r>
    </w:p>
    <w:p w14:paraId="1F1BEB05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lastRenderedPageBreak/>
        <w:t>- встроенные двойные розетки 220 В с двумя евроразъемами – не менее 3 штук в местах размещения электрооборудования;</w:t>
      </w:r>
    </w:p>
    <w:p w14:paraId="0D13E541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>- кулер с водой, размер (В х Ш х Г) не более 920 х 310 х 330 мм; подача воды – горячая, холодная, компрессорное охлаждение, мощность нагрева воды не менее 500 Вт; кулер комплектуется не менее 2 бутылями воды, объем 1 бутыли не менее 18 л; количество кулеров не менее 1 шт.;</w:t>
      </w:r>
    </w:p>
    <w:p w14:paraId="4F4E9833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</w:t>
      </w:r>
      <w:r w:rsidRPr="00A85A74">
        <w:t xml:space="preserve">бумажные </w:t>
      </w:r>
      <w:r w:rsidRPr="00A85A74">
        <w:rPr>
          <w:lang w:val="x-none"/>
        </w:rPr>
        <w:t xml:space="preserve">стаканы – не менее 250 штук; </w:t>
      </w:r>
    </w:p>
    <w:p w14:paraId="1531AF1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 xml:space="preserve">чай черный и зеленый (пакетированный) - не менее </w:t>
      </w:r>
      <w:r w:rsidRPr="00A85A74">
        <w:t>50</w:t>
      </w:r>
      <w:r w:rsidRPr="00A85A74">
        <w:rPr>
          <w:lang w:val="x-none"/>
        </w:rPr>
        <w:t xml:space="preserve"> штук (в равных пропорциях); </w:t>
      </w:r>
    </w:p>
    <w:p w14:paraId="2E17325E" w14:textId="77777777" w:rsidR="00A85A74" w:rsidRPr="00A85A74" w:rsidRDefault="00A85A74" w:rsidP="00A85A74">
      <w:pPr>
        <w:jc w:val="both"/>
      </w:pPr>
      <w:r w:rsidRPr="00A85A74">
        <w:t xml:space="preserve">- кофе сублимированный в индивидуальной упаковке – не менее 25 штук; </w:t>
      </w:r>
    </w:p>
    <w:p w14:paraId="4AF40349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 xml:space="preserve">пластиковые одноразовые ложки - не менее </w:t>
      </w:r>
      <w:r w:rsidRPr="00A85A74">
        <w:t>50</w:t>
      </w:r>
      <w:r w:rsidRPr="00A85A74">
        <w:rPr>
          <w:lang w:val="x-none"/>
        </w:rPr>
        <w:t xml:space="preserve"> штук; </w:t>
      </w:r>
    </w:p>
    <w:p w14:paraId="0E2ED7C5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>салфетки бумажные – не менее 3 упаковок по 200 шт. в каждой;</w:t>
      </w:r>
    </w:p>
    <w:p w14:paraId="361868A6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rPr>
          <w:lang w:val="x-none"/>
        </w:rPr>
        <w:t xml:space="preserve">- сахар-песок (в индивидуальной упаковке) - не менее </w:t>
      </w:r>
      <w:r w:rsidRPr="00A85A74">
        <w:t>100</w:t>
      </w:r>
      <w:r w:rsidRPr="00A85A74">
        <w:rPr>
          <w:lang w:val="x-none"/>
        </w:rPr>
        <w:t xml:space="preserve"> шт.; </w:t>
      </w:r>
    </w:p>
    <w:p w14:paraId="6173781A" w14:textId="77777777" w:rsidR="00A85A74" w:rsidRPr="00A85A74" w:rsidRDefault="00A85A74" w:rsidP="00A85A74">
      <w:pPr>
        <w:jc w:val="both"/>
        <w:rPr>
          <w:lang w:val="x-none"/>
        </w:rPr>
      </w:pPr>
      <w:r w:rsidRPr="00A85A74">
        <w:t xml:space="preserve">- </w:t>
      </w:r>
      <w:r w:rsidRPr="00A85A74">
        <w:rPr>
          <w:lang w:val="x-none"/>
        </w:rPr>
        <w:t xml:space="preserve">сливки в индивидуальной упаковке – не менее 50 шт. </w:t>
      </w:r>
    </w:p>
    <w:p w14:paraId="49242D71" w14:textId="77777777" w:rsidR="00A85A74" w:rsidRDefault="00A85A74" w:rsidP="00A85A74">
      <w:pPr>
        <w:jc w:val="both"/>
      </w:pPr>
    </w:p>
    <w:p w14:paraId="25D36872" w14:textId="602A12E8" w:rsidR="00A85A74" w:rsidRPr="00A85A74" w:rsidRDefault="00A85A74" w:rsidP="00A85A74">
      <w:pPr>
        <w:jc w:val="both"/>
      </w:pPr>
      <w:r w:rsidRPr="00A85A74">
        <w:t>1.6. Фотозона должна содержать искусственное декорирование «Цветущая глициния» и деревянную лавочку. Исполнитель должен обеспечить установку декора согласно дизайн-макету и закрепить конструкцию утяжелителями (в случае необходимости).</w:t>
      </w:r>
    </w:p>
    <w:p w14:paraId="147F4E74" w14:textId="77777777" w:rsidR="00A85A74" w:rsidRDefault="00A85A74" w:rsidP="00A85A74">
      <w:pPr>
        <w:jc w:val="both"/>
      </w:pPr>
    </w:p>
    <w:p w14:paraId="3A5A9F94" w14:textId="0BF015C1" w:rsidR="00A85A74" w:rsidRPr="00A85A74" w:rsidRDefault="00A85A74" w:rsidP="00A85A74">
      <w:pPr>
        <w:jc w:val="both"/>
      </w:pPr>
      <w:r w:rsidRPr="00A85A74">
        <w:t>1.7. Надписи на фризах должны соответствовать дизайн-макету.</w:t>
      </w:r>
    </w:p>
    <w:p w14:paraId="34F94435" w14:textId="77777777" w:rsidR="00A85A74" w:rsidRDefault="00A85A74" w:rsidP="00A85A74">
      <w:pPr>
        <w:jc w:val="both"/>
      </w:pPr>
    </w:p>
    <w:p w14:paraId="41A8B327" w14:textId="72F17A99" w:rsidR="00A85A74" w:rsidRPr="00A85A74" w:rsidRDefault="00A85A74" w:rsidP="00A85A74">
      <w:pPr>
        <w:jc w:val="both"/>
      </w:pPr>
      <w:r w:rsidRPr="00A85A74">
        <w:t>1.8. Арки и маркизы.</w:t>
      </w:r>
    </w:p>
    <w:p w14:paraId="7FEDB675" w14:textId="77777777" w:rsidR="00A85A74" w:rsidRPr="00A85A74" w:rsidRDefault="00A85A74" w:rsidP="00A85A74">
      <w:pPr>
        <w:jc w:val="both"/>
      </w:pPr>
      <w:r w:rsidRPr="00A85A74">
        <w:t>Над арками устанавливаются маркизы:</w:t>
      </w:r>
    </w:p>
    <w:p w14:paraId="5D7D97CB" w14:textId="77777777" w:rsidR="00A85A74" w:rsidRPr="00A85A74" w:rsidRDefault="00A85A74" w:rsidP="00A85A74">
      <w:pPr>
        <w:jc w:val="both"/>
      </w:pPr>
      <w:r w:rsidRPr="00A85A74">
        <w:t>— 2 маркиза со стороны 3оны мастер-классов;</w:t>
      </w:r>
    </w:p>
    <w:p w14:paraId="3635392A" w14:textId="77777777" w:rsidR="00A85A74" w:rsidRPr="00A85A74" w:rsidRDefault="00A85A74" w:rsidP="00A85A74">
      <w:pPr>
        <w:jc w:val="both"/>
      </w:pPr>
      <w:r w:rsidRPr="00A85A74">
        <w:t>— 2 маркизы со стороны зоны магазина;</w:t>
      </w:r>
    </w:p>
    <w:p w14:paraId="32DEC1BF" w14:textId="3FBFB128" w:rsidR="00A85A74" w:rsidRPr="00A85A74" w:rsidRDefault="00A85A74" w:rsidP="00A85A74">
      <w:pPr>
        <w:jc w:val="both"/>
      </w:pPr>
      <w:r w:rsidRPr="00A85A74">
        <w:t>Материал маркиз – плотная ткань/баннерная ткань, устойчивая к осадкам и солнечному излучению.</w:t>
      </w:r>
    </w:p>
    <w:p w14:paraId="5FD62DFB" w14:textId="77777777" w:rsidR="00A85A74" w:rsidRDefault="00A85A74" w:rsidP="00A85A74">
      <w:pPr>
        <w:jc w:val="both"/>
      </w:pPr>
    </w:p>
    <w:p w14:paraId="26BB8CC9" w14:textId="59BA6C36" w:rsidR="00A85A74" w:rsidRPr="00A85A74" w:rsidRDefault="00A85A74" w:rsidP="00A85A74">
      <w:pPr>
        <w:jc w:val="both"/>
      </w:pPr>
      <w:r w:rsidRPr="00A85A74">
        <w:t>1.9. Исполнитель должен обеспечить застройку экспозиции до 12.00 час. (время московское) 08 июня 2026 года (в соответствии с графиком Организаторов Форума) и произвести демонтаж с 00:01-07:00 часов 15 июня 2026 года (время московское) (в соответствии с графиком Организаторов Форума).</w:t>
      </w:r>
    </w:p>
    <w:p w14:paraId="34226196" w14:textId="77777777" w:rsidR="001F781D" w:rsidRDefault="001F781D" w:rsidP="001F781D">
      <w:pPr>
        <w:tabs>
          <w:tab w:val="left" w:pos="284"/>
        </w:tabs>
        <w:jc w:val="both"/>
        <w:rPr>
          <w:b/>
          <w:u w:val="single"/>
        </w:rPr>
      </w:pPr>
    </w:p>
    <w:p w14:paraId="5FF849DA" w14:textId="49B80847" w:rsidR="00A85A74" w:rsidRPr="00A85A74" w:rsidRDefault="00A85A74" w:rsidP="001F781D">
      <w:pPr>
        <w:tabs>
          <w:tab w:val="left" w:pos="284"/>
        </w:tabs>
        <w:jc w:val="both"/>
        <w:rPr>
          <w:b/>
          <w:u w:val="single"/>
        </w:rPr>
      </w:pPr>
      <w:r w:rsidRPr="00A85A74">
        <w:rPr>
          <w:b/>
          <w:u w:val="single"/>
        </w:rPr>
        <w:t>2. Требования к качеству и безопасности оказываемых услуг</w:t>
      </w:r>
    </w:p>
    <w:p w14:paraId="53361460" w14:textId="77777777" w:rsidR="00A85A74" w:rsidRPr="00A85A74" w:rsidRDefault="00A85A74" w:rsidP="001F781D">
      <w:pPr>
        <w:suppressAutoHyphens/>
        <w:jc w:val="both"/>
        <w:rPr>
          <w:rFonts w:eastAsia="Times New Roman"/>
          <w:lang w:eastAsia="ar-SA"/>
        </w:rPr>
      </w:pPr>
      <w:r w:rsidRPr="00A85A74">
        <w:rPr>
          <w:rFonts w:eastAsia="Times New Roman"/>
          <w:lang w:eastAsia="ar-SA"/>
        </w:rPr>
        <w:t>Предоставляемые услуги должны соответствовать законодательным и нормативно-правовым требованиям, действующим в настоящее время на территории Российской Федерации.</w:t>
      </w:r>
    </w:p>
    <w:p w14:paraId="5CB87B18" w14:textId="77777777" w:rsidR="00A85A74" w:rsidRPr="00A85A74" w:rsidRDefault="00A85A74" w:rsidP="001F781D">
      <w:pPr>
        <w:autoSpaceDE w:val="0"/>
        <w:autoSpaceDN w:val="0"/>
        <w:adjustRightInd w:val="0"/>
        <w:jc w:val="both"/>
      </w:pPr>
      <w:r w:rsidRPr="00A85A74">
        <w:rPr>
          <w:rFonts w:eastAsia="Times New Roman"/>
          <w:lang w:eastAsia="ar-SA"/>
        </w:rPr>
        <w:t>Все услуги должны быть оказаны качественно и своевременно в соответствии с Техническим заданием. Исполнитель должен обеспечить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т.п.). Исполнитель обязан заблаговременно проверить исправность всего оборудования, используемого на выставочном стенде и устранить неполадки до открытия выставки. Исполнитель обязан обеспечить условия и соблюдения требований техники безопасности и пожарной безопасности во время оказания услуг и в подготовительный период.</w:t>
      </w:r>
      <w:r w:rsidRPr="00A85A74">
        <w:t xml:space="preserve"> В целях обеспечения пожарной безопасности Исполнитель обязан провести огнезащитную обработку материалов.</w:t>
      </w:r>
    </w:p>
    <w:p w14:paraId="2C5727DA" w14:textId="77777777" w:rsidR="00A85A74" w:rsidRPr="00A85A74" w:rsidRDefault="00A85A74" w:rsidP="001F781D">
      <w:pPr>
        <w:autoSpaceDE w:val="0"/>
        <w:autoSpaceDN w:val="0"/>
        <w:adjustRightInd w:val="0"/>
        <w:jc w:val="both"/>
      </w:pPr>
      <w:r w:rsidRPr="00A85A74">
        <w:t>Риск случайного повреждения результата оказанной услуги до его передачи Заказчику лежит на Исполнителе.</w:t>
      </w:r>
    </w:p>
    <w:p w14:paraId="26A0B1C2" w14:textId="77777777" w:rsidR="00A85A74" w:rsidRPr="00A85A74" w:rsidRDefault="00A85A74" w:rsidP="00A85A7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Times New Roman"/>
          <w:b/>
          <w:lang w:eastAsia="x-none"/>
        </w:rPr>
      </w:pPr>
    </w:p>
    <w:p w14:paraId="7DD037F7" w14:textId="77777777" w:rsidR="00A85A74" w:rsidRPr="00A85A74" w:rsidRDefault="00A85A74" w:rsidP="001F781D">
      <w:pPr>
        <w:rPr>
          <w:b/>
          <w:u w:val="single"/>
        </w:rPr>
      </w:pPr>
      <w:r w:rsidRPr="00A85A74">
        <w:rPr>
          <w:b/>
          <w:u w:val="single"/>
        </w:rPr>
        <w:t>3. Работа с субподрядчиками</w:t>
      </w:r>
    </w:p>
    <w:p w14:paraId="37FFEC6D" w14:textId="77777777" w:rsidR="00A85A74" w:rsidRPr="00A85A74" w:rsidRDefault="00A85A74" w:rsidP="001F781D">
      <w:pPr>
        <w:widowControl w:val="0"/>
        <w:suppressLineNumbers/>
        <w:jc w:val="both"/>
        <w:rPr>
          <w:rStyle w:val="aa"/>
          <w:b w:val="0"/>
          <w:bCs w:val="0"/>
        </w:rPr>
      </w:pPr>
      <w:r w:rsidRPr="00A85A74">
        <w:t xml:space="preserve">Исполнитель имеет право привлекать к оказанию услуг третьих лиц (юридических или физических) и несет ответственность перед заказчиком за их действие или бездействие. </w:t>
      </w:r>
    </w:p>
    <w:p w14:paraId="64ACDCD0" w14:textId="77777777" w:rsidR="001F781D" w:rsidRDefault="001F781D" w:rsidP="00A85A74">
      <w:pPr>
        <w:jc w:val="both"/>
        <w:sectPr w:rsidR="001F781D" w:rsidSect="00A85A74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588002A3" w14:textId="038B869D" w:rsidR="00605D20" w:rsidRDefault="00605D20" w:rsidP="009F3711">
      <w:pPr>
        <w:jc w:val="both"/>
      </w:pPr>
      <w:bookmarkStart w:id="0" w:name="_GoBack"/>
      <w:bookmarkEnd w:id="0"/>
      <w:r w:rsidRPr="00605D20">
        <w:rPr>
          <w:noProof/>
        </w:rPr>
        <w:lastRenderedPageBreak/>
        <w:drawing>
          <wp:inline distT="0" distB="0" distL="0" distR="0" wp14:anchorId="3A091547" wp14:editId="365A817C">
            <wp:extent cx="6120765" cy="432168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5D20">
        <w:rPr>
          <w:noProof/>
        </w:rPr>
        <w:drawing>
          <wp:inline distT="0" distB="0" distL="0" distR="0" wp14:anchorId="4A2F43DA" wp14:editId="24505D96">
            <wp:extent cx="6120765" cy="4321689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CDB5F" w14:textId="1AB7EC7C" w:rsidR="00605D20" w:rsidRDefault="00605D20" w:rsidP="009F3711">
      <w:pPr>
        <w:jc w:val="both"/>
      </w:pPr>
      <w:r w:rsidRPr="00605D20">
        <w:rPr>
          <w:noProof/>
        </w:rPr>
        <w:lastRenderedPageBreak/>
        <w:drawing>
          <wp:inline distT="0" distB="0" distL="0" distR="0" wp14:anchorId="4680E94A" wp14:editId="5510E0C3">
            <wp:extent cx="6120765" cy="431784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1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81469" w14:textId="3B413B10" w:rsidR="00605D20" w:rsidRDefault="00605D20" w:rsidP="009F3711">
      <w:pPr>
        <w:jc w:val="both"/>
      </w:pPr>
      <w:r w:rsidRPr="00605D20">
        <w:rPr>
          <w:noProof/>
        </w:rPr>
        <w:drawing>
          <wp:inline distT="0" distB="0" distL="0" distR="0" wp14:anchorId="611C3C57" wp14:editId="16E3C675">
            <wp:extent cx="6120765" cy="434863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4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3B65E" w14:textId="5231BD0B" w:rsidR="00605D20" w:rsidRDefault="00605D20" w:rsidP="009F3711">
      <w:pPr>
        <w:jc w:val="both"/>
      </w:pPr>
    </w:p>
    <w:p w14:paraId="592E34F9" w14:textId="6EA734DB" w:rsidR="00605D20" w:rsidRDefault="00605D20" w:rsidP="009F3711">
      <w:pPr>
        <w:jc w:val="both"/>
      </w:pPr>
      <w:r w:rsidRPr="00605D20">
        <w:rPr>
          <w:noProof/>
        </w:rPr>
        <w:lastRenderedPageBreak/>
        <w:drawing>
          <wp:inline distT="0" distB="0" distL="0" distR="0" wp14:anchorId="48FA0930" wp14:editId="6A02208A">
            <wp:extent cx="6120765" cy="4321689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3B6E3" w14:textId="032AE371" w:rsidR="00605D20" w:rsidRDefault="00605D20" w:rsidP="009F3711">
      <w:pPr>
        <w:jc w:val="both"/>
      </w:pPr>
      <w:r w:rsidRPr="00605D20">
        <w:rPr>
          <w:noProof/>
        </w:rPr>
        <w:drawing>
          <wp:inline distT="0" distB="0" distL="0" distR="0" wp14:anchorId="735635C2" wp14:editId="3AF925C6">
            <wp:extent cx="6120765" cy="4321689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4169B" w14:textId="5FA2A3F4" w:rsidR="00605D20" w:rsidRDefault="00605D20" w:rsidP="009F3711">
      <w:pPr>
        <w:jc w:val="both"/>
      </w:pPr>
    </w:p>
    <w:p w14:paraId="7D78B7E1" w14:textId="46DF42A8" w:rsidR="00605D20" w:rsidRDefault="00605D20" w:rsidP="009F3711">
      <w:pPr>
        <w:jc w:val="both"/>
      </w:pPr>
      <w:r w:rsidRPr="00605D20">
        <w:rPr>
          <w:noProof/>
        </w:rPr>
        <w:lastRenderedPageBreak/>
        <w:drawing>
          <wp:inline distT="0" distB="0" distL="0" distR="0" wp14:anchorId="39CA9656" wp14:editId="274616A3">
            <wp:extent cx="6120765" cy="4321689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CFFE5" w14:textId="0254F901" w:rsidR="00605D20" w:rsidRDefault="00605D20" w:rsidP="009F3711">
      <w:pPr>
        <w:jc w:val="both"/>
      </w:pPr>
      <w:r w:rsidRPr="00605D20">
        <w:rPr>
          <w:noProof/>
        </w:rPr>
        <w:drawing>
          <wp:inline distT="0" distB="0" distL="0" distR="0" wp14:anchorId="41A6F57F" wp14:editId="4B7C27C4">
            <wp:extent cx="6120765" cy="4321689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15609" w14:textId="2FAE535E" w:rsidR="003B718A" w:rsidRDefault="003B718A" w:rsidP="009F3711">
      <w:pPr>
        <w:jc w:val="both"/>
      </w:pPr>
    </w:p>
    <w:p w14:paraId="4DC0FB30" w14:textId="17E29585" w:rsidR="003B718A" w:rsidRDefault="003B718A" w:rsidP="009F3711">
      <w:pPr>
        <w:jc w:val="both"/>
      </w:pPr>
      <w:r w:rsidRPr="003B718A">
        <w:rPr>
          <w:noProof/>
        </w:rPr>
        <w:lastRenderedPageBreak/>
        <w:drawing>
          <wp:inline distT="0" distB="0" distL="0" distR="0" wp14:anchorId="46458018" wp14:editId="00E97964">
            <wp:extent cx="6120765" cy="4321689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EDEE4" w14:textId="31D5073A" w:rsidR="003B718A" w:rsidRDefault="003B718A" w:rsidP="009F3711">
      <w:pPr>
        <w:jc w:val="both"/>
      </w:pPr>
      <w:r w:rsidRPr="003B718A">
        <w:rPr>
          <w:noProof/>
        </w:rPr>
        <w:drawing>
          <wp:inline distT="0" distB="0" distL="0" distR="0" wp14:anchorId="4FED2809" wp14:editId="4441F807">
            <wp:extent cx="6120765" cy="4321689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2F803" w14:textId="121A44C5" w:rsidR="003B718A" w:rsidRDefault="003B718A" w:rsidP="009F3711">
      <w:pPr>
        <w:jc w:val="both"/>
      </w:pPr>
    </w:p>
    <w:p w14:paraId="14CCF1EA" w14:textId="4999A981" w:rsidR="003B718A" w:rsidRDefault="003B718A" w:rsidP="009F3711">
      <w:pPr>
        <w:jc w:val="both"/>
      </w:pPr>
      <w:r w:rsidRPr="003B718A">
        <w:rPr>
          <w:noProof/>
        </w:rPr>
        <w:lastRenderedPageBreak/>
        <w:drawing>
          <wp:inline distT="0" distB="0" distL="0" distR="0" wp14:anchorId="6CB7F0A9" wp14:editId="15C53547">
            <wp:extent cx="6120765" cy="4321689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882FF" w14:textId="1534744E" w:rsidR="003B718A" w:rsidRDefault="003B718A" w:rsidP="009F3711">
      <w:pPr>
        <w:jc w:val="both"/>
      </w:pPr>
      <w:r w:rsidRPr="003B718A">
        <w:rPr>
          <w:noProof/>
        </w:rPr>
        <w:drawing>
          <wp:inline distT="0" distB="0" distL="0" distR="0" wp14:anchorId="01DD8587" wp14:editId="7FA91917">
            <wp:extent cx="6120765" cy="4321689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EA2F0" w14:textId="4F967696" w:rsidR="003B718A" w:rsidRDefault="003B718A" w:rsidP="009F3711">
      <w:pPr>
        <w:jc w:val="both"/>
      </w:pPr>
    </w:p>
    <w:p w14:paraId="5A5048D9" w14:textId="49BF6A37" w:rsidR="003B718A" w:rsidRDefault="003B718A" w:rsidP="009F3711">
      <w:pPr>
        <w:jc w:val="both"/>
      </w:pPr>
      <w:r w:rsidRPr="003B718A">
        <w:rPr>
          <w:noProof/>
        </w:rPr>
        <w:lastRenderedPageBreak/>
        <w:drawing>
          <wp:inline distT="0" distB="0" distL="0" distR="0" wp14:anchorId="13543F61" wp14:editId="3BA1D043">
            <wp:extent cx="6120765" cy="4321689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8EC33" w14:textId="1C4EECC1" w:rsidR="003B718A" w:rsidRPr="00A85A74" w:rsidRDefault="003B718A" w:rsidP="009F3711">
      <w:pPr>
        <w:jc w:val="both"/>
      </w:pPr>
      <w:r w:rsidRPr="003B718A">
        <w:rPr>
          <w:noProof/>
        </w:rPr>
        <w:drawing>
          <wp:inline distT="0" distB="0" distL="0" distR="0" wp14:anchorId="05FEC4B0" wp14:editId="589FCC34">
            <wp:extent cx="6120765" cy="4321689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718A" w:rsidRPr="00A85A74" w:rsidSect="00A85A7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B8F7F" w14:textId="77777777" w:rsidR="004C47AF" w:rsidRDefault="004C47AF" w:rsidP="00193B18">
      <w:r>
        <w:separator/>
      </w:r>
    </w:p>
  </w:endnote>
  <w:endnote w:type="continuationSeparator" w:id="0">
    <w:p w14:paraId="7C807D2C" w14:textId="77777777" w:rsidR="004C47AF" w:rsidRDefault="004C47AF" w:rsidP="0019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62F0B" w14:textId="77777777" w:rsidR="004C47AF" w:rsidRDefault="004C47AF" w:rsidP="00193B18">
      <w:r>
        <w:separator/>
      </w:r>
    </w:p>
  </w:footnote>
  <w:footnote w:type="continuationSeparator" w:id="0">
    <w:p w14:paraId="6EA33E39" w14:textId="77777777" w:rsidR="004C47AF" w:rsidRDefault="004C47AF" w:rsidP="00193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0D3B"/>
    <w:multiLevelType w:val="hybridMultilevel"/>
    <w:tmpl w:val="86947FB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E777147"/>
    <w:multiLevelType w:val="hybridMultilevel"/>
    <w:tmpl w:val="216ED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B18"/>
    <w:rsid w:val="001852CF"/>
    <w:rsid w:val="00193B18"/>
    <w:rsid w:val="001C3FBC"/>
    <w:rsid w:val="001F781D"/>
    <w:rsid w:val="003B1AA3"/>
    <w:rsid w:val="003B718A"/>
    <w:rsid w:val="004C47AF"/>
    <w:rsid w:val="004F3C08"/>
    <w:rsid w:val="005056EB"/>
    <w:rsid w:val="00605D20"/>
    <w:rsid w:val="006B0B74"/>
    <w:rsid w:val="006D21DE"/>
    <w:rsid w:val="00820E5B"/>
    <w:rsid w:val="009F3711"/>
    <w:rsid w:val="00A85A74"/>
    <w:rsid w:val="00AA7670"/>
    <w:rsid w:val="00B104EB"/>
    <w:rsid w:val="00B80FCC"/>
    <w:rsid w:val="00B83627"/>
    <w:rsid w:val="00BB5EC2"/>
    <w:rsid w:val="00C836A9"/>
    <w:rsid w:val="00F8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B3DF4"/>
  <w15:chartTrackingRefBased/>
  <w15:docId w15:val="{8BD433C2-CA94-4B6A-9E49-64BEB231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jc w:val="center"/>
      <w:outlineLvl w:val="1"/>
    </w:pPr>
    <w:rPr>
      <w:rFonts w:ascii="Arial" w:hAnsi="Arial" w:cs="Arial"/>
      <w:b/>
      <w:bCs/>
      <w:i/>
      <w:iCs/>
      <w:color w:val="000000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jc w:val="center"/>
      <w:outlineLvl w:val="3"/>
    </w:pPr>
    <w:rPr>
      <w:rFonts w:ascii="Arial" w:hAnsi="Arial" w:cs="Arial"/>
      <w:b/>
      <w:bCs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strike w:val="0"/>
      <w:dstrike w:val="0"/>
      <w:color w:val="000000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  <w:jc w:val="both"/>
    </w:pPr>
    <w:rPr>
      <w:rFonts w:ascii="Arial" w:hAnsi="Arial" w:cs="Arial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txtcomment">
    <w:name w:val="txtcomment"/>
    <w:basedOn w:val="a"/>
    <w:pPr>
      <w:shd w:val="clear" w:color="auto" w:fill="C0C0C0"/>
      <w:ind w:left="2" w:right="2"/>
      <w:jc w:val="both"/>
    </w:pPr>
    <w:rPr>
      <w:rFonts w:ascii="Arial" w:hAnsi="Arial" w:cs="Arial"/>
      <w:i/>
      <w:iCs/>
      <w:color w:val="800080"/>
    </w:rPr>
  </w:style>
  <w:style w:type="paragraph" w:customStyle="1" w:styleId="usercomment">
    <w:name w:val="usercomment"/>
    <w:basedOn w:val="a"/>
    <w:pPr>
      <w:shd w:val="clear" w:color="auto" w:fill="C0C0C0"/>
      <w:ind w:left="2" w:right="2"/>
    </w:pPr>
    <w:rPr>
      <w:rFonts w:ascii="Arial" w:hAnsi="Arial" w:cs="Arial"/>
      <w:i/>
      <w:iCs/>
      <w:color w:val="000000"/>
    </w:rPr>
  </w:style>
  <w:style w:type="paragraph" w:customStyle="1" w:styleId="versioninfo">
    <w:name w:val="versioninfo"/>
    <w:basedOn w:val="a"/>
    <w:pPr>
      <w:shd w:val="clear" w:color="auto" w:fill="C0C0C0"/>
      <w:ind w:left="2" w:right="2"/>
      <w:jc w:val="both"/>
    </w:pPr>
    <w:rPr>
      <w:rFonts w:ascii="Arial" w:hAnsi="Arial" w:cs="Arial"/>
      <w:i/>
      <w:iCs/>
      <w:color w:val="000080"/>
    </w:rPr>
  </w:style>
  <w:style w:type="paragraph" w:customStyle="1" w:styleId="fullwidth">
    <w:name w:val="fullwidth"/>
    <w:basedOn w:val="a"/>
    <w:pPr>
      <w:spacing w:before="100" w:beforeAutospacing="1" w:after="100" w:afterAutospacing="1"/>
    </w:pPr>
  </w:style>
  <w:style w:type="paragraph" w:customStyle="1" w:styleId="buttoninput">
    <w:name w:val="buttoninput"/>
    <w:basedOn w:val="a"/>
    <w:pPr>
      <w:spacing w:before="100" w:beforeAutospacing="1" w:after="100" w:afterAutospacing="1"/>
    </w:pPr>
    <w:rPr>
      <w:vanish/>
    </w:rPr>
  </w:style>
  <w:style w:type="paragraph" w:customStyle="1" w:styleId="colorselection">
    <w:name w:val="colorselection"/>
    <w:basedOn w:val="a"/>
    <w:pPr>
      <w:spacing w:before="100" w:beforeAutospacing="1" w:after="100" w:afterAutospacing="1"/>
    </w:pPr>
    <w:rPr>
      <w:color w:val="0000FF"/>
    </w:rPr>
  </w:style>
  <w:style w:type="paragraph" w:customStyle="1" w:styleId="articleheader">
    <w:name w:val="articleheader"/>
    <w:basedOn w:val="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normalnote">
    <w:name w:val="normalnote"/>
    <w:basedOn w:val="a"/>
    <w:pPr>
      <w:ind w:left="2" w:right="2"/>
    </w:pPr>
    <w:rPr>
      <w:rFonts w:ascii="Arial" w:hAnsi="Arial" w:cs="Arial"/>
      <w:color w:val="000000"/>
    </w:rPr>
  </w:style>
  <w:style w:type="paragraph" w:customStyle="1" w:styleId="normaltable">
    <w:name w:val="normaltable"/>
    <w:basedOn w:val="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hfleft">
    <w:name w:val="hfleft"/>
    <w:basedOn w:val="a"/>
    <w:pPr>
      <w:spacing w:before="100" w:beforeAutospacing="1" w:after="100" w:afterAutospacing="1"/>
    </w:pPr>
    <w:rPr>
      <w:rFonts w:ascii="Arial" w:hAnsi="Arial" w:cs="Arial"/>
      <w:color w:val="000000"/>
      <w:sz w:val="12"/>
      <w:szCs w:val="12"/>
    </w:rPr>
  </w:style>
  <w:style w:type="paragraph" w:customStyle="1" w:styleId="normalsbsleft">
    <w:name w:val="normalsbsleft"/>
    <w:basedOn w:val="a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hfright">
    <w:name w:val="hfright"/>
    <w:basedOn w:val="a"/>
    <w:pPr>
      <w:spacing w:before="100" w:beforeAutospacing="1" w:after="100" w:afterAutospacing="1"/>
      <w:jc w:val="right"/>
    </w:pPr>
    <w:rPr>
      <w:rFonts w:ascii="Arial" w:hAnsi="Arial" w:cs="Arial"/>
      <w:color w:val="000000"/>
      <w:sz w:val="12"/>
      <w:szCs w:val="12"/>
    </w:rPr>
  </w:style>
  <w:style w:type="paragraph" w:customStyle="1" w:styleId="normalsbsright">
    <w:name w:val="normalsbsright"/>
    <w:basedOn w:val="a"/>
    <w:pP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ansidos">
    <w:name w:val="ansidos"/>
    <w:basedOn w:val="a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normaloem">
    <w:name w:val="normaloem"/>
    <w:basedOn w:val="a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toleft">
    <w:name w:val="toleft"/>
    <w:basedOn w:val="a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contents">
    <w:name w:val="contents"/>
    <w:basedOn w:val="a"/>
    <w:pPr>
      <w:shd w:val="clear" w:color="auto" w:fill="C0C0C0"/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foundwords">
    <w:name w:val="foundwords"/>
    <w:basedOn w:val="a"/>
    <w:pPr>
      <w:shd w:val="clear" w:color="auto" w:fill="FF0000"/>
      <w:spacing w:before="100" w:beforeAutospacing="1" w:after="100" w:afterAutospacing="1"/>
    </w:pPr>
    <w:rPr>
      <w:b/>
      <w:bCs/>
      <w:color w:val="FFFFFF"/>
    </w:rPr>
  </w:style>
  <w:style w:type="paragraph" w:customStyle="1" w:styleId="txtoutofdate">
    <w:name w:val="txtoutofdate"/>
    <w:basedOn w:val="a"/>
    <w:pPr>
      <w:spacing w:before="100" w:beforeAutospacing="1" w:after="100" w:afterAutospacing="1"/>
    </w:pPr>
    <w:rPr>
      <w:color w:val="808000"/>
    </w:rPr>
  </w:style>
  <w:style w:type="paragraph" w:customStyle="1" w:styleId="notapplied">
    <w:name w:val="notapplied"/>
    <w:basedOn w:val="a"/>
    <w:pPr>
      <w:spacing w:before="100" w:beforeAutospacing="1" w:after="100" w:afterAutospacing="1"/>
    </w:pPr>
    <w:rPr>
      <w:color w:val="008080"/>
    </w:rPr>
  </w:style>
  <w:style w:type="paragraph" w:customStyle="1" w:styleId="dictentry">
    <w:name w:val="dictentry"/>
    <w:basedOn w:val="a"/>
    <w:pPr>
      <w:ind w:right="2"/>
      <w:jc w:val="both"/>
    </w:pPr>
    <w:rPr>
      <w:rFonts w:ascii="Arial" w:hAnsi="Arial" w:cs="Arial"/>
      <w:color w:val="000000"/>
    </w:rPr>
  </w:style>
  <w:style w:type="paragraph" w:customStyle="1" w:styleId="hyperlinkcont">
    <w:name w:val="hyperlinkcont"/>
    <w:basedOn w:val="a"/>
    <w:pPr>
      <w:spacing w:before="100" w:beforeAutospacing="1" w:after="100" w:afterAutospacing="1"/>
    </w:pPr>
    <w:rPr>
      <w:color w:val="008000"/>
    </w:rPr>
  </w:style>
  <w:style w:type="paragraph" w:customStyle="1" w:styleId="normaltablelist">
    <w:name w:val="normaltablelist"/>
    <w:basedOn w:val="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customStyle="1" w:styleId="techcomment">
    <w:name w:val="techcomment"/>
    <w:basedOn w:val="a"/>
    <w:pPr>
      <w:shd w:val="clear" w:color="auto" w:fill="FFFF00"/>
      <w:spacing w:before="100" w:beforeAutospacing="1" w:after="100" w:afterAutospacing="1"/>
    </w:pPr>
    <w:rPr>
      <w:rFonts w:ascii="Arial" w:hAnsi="Arial" w:cs="Arial"/>
      <w:color w:val="000000"/>
    </w:rPr>
  </w:style>
  <w:style w:type="character" w:customStyle="1" w:styleId="printable">
    <w:name w:val="printable"/>
    <w:basedOn w:val="a0"/>
  </w:style>
  <w:style w:type="character" w:customStyle="1" w:styleId="enumerated">
    <w:name w:val="enumerated"/>
    <w:basedOn w:val="a0"/>
  </w:style>
  <w:style w:type="character" w:styleId="a6">
    <w:name w:val="Placeholder Text"/>
    <w:basedOn w:val="a0"/>
    <w:uiPriority w:val="99"/>
    <w:semiHidden/>
    <w:rsid w:val="00193B18"/>
    <w:rPr>
      <w:color w:val="808080"/>
    </w:rPr>
  </w:style>
  <w:style w:type="paragraph" w:styleId="a7">
    <w:name w:val="List Paragraph"/>
    <w:basedOn w:val="a"/>
    <w:uiPriority w:val="34"/>
    <w:qFormat/>
    <w:rsid w:val="00B80FCC"/>
    <w:pPr>
      <w:ind w:left="720"/>
      <w:contextualSpacing/>
    </w:pPr>
  </w:style>
  <w:style w:type="table" w:styleId="a8">
    <w:name w:val="Table Grid"/>
    <w:basedOn w:val="a1"/>
    <w:uiPriority w:val="39"/>
    <w:rsid w:val="00A85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next w:val="a5"/>
    <w:link w:val="a9"/>
    <w:uiPriority w:val="34"/>
    <w:unhideWhenUsed/>
    <w:qFormat/>
    <w:rsid w:val="00A85A74"/>
    <w:pPr>
      <w:spacing w:before="100" w:beforeAutospacing="1" w:after="100" w:afterAutospacing="1"/>
    </w:pPr>
    <w:rPr>
      <w:rFonts w:eastAsia="Times New Roman"/>
      <w:lang w:val="x-none" w:eastAsia="x-none"/>
    </w:rPr>
  </w:style>
  <w:style w:type="character" w:customStyle="1" w:styleId="a9">
    <w:name w:val="Обычный (веб) Знак"/>
    <w:aliases w:val="Обычный (Web) Знак"/>
    <w:link w:val="Web"/>
    <w:uiPriority w:val="34"/>
    <w:locked/>
    <w:rsid w:val="00A85A74"/>
    <w:rPr>
      <w:rFonts w:ascii="Times New Roman" w:eastAsia="Times New Roman" w:hAnsi="Times New Roman"/>
      <w:sz w:val="24"/>
      <w:szCs w:val="24"/>
    </w:rPr>
  </w:style>
  <w:style w:type="character" w:styleId="aa">
    <w:name w:val="Strong"/>
    <w:uiPriority w:val="22"/>
    <w:qFormat/>
    <w:rsid w:val="00A85A74"/>
    <w:rPr>
      <w:b/>
      <w:bCs/>
    </w:rPr>
  </w:style>
  <w:style w:type="paragraph" w:customStyle="1" w:styleId="consplusnormalmailrucssattributepostfix">
    <w:name w:val="consplusnormal_mailru_css_attribute_postfix"/>
    <w:basedOn w:val="a"/>
    <w:rsid w:val="00A85A74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Sytchenko</dc:creator>
  <cp:keywords/>
  <dc:description/>
  <cp:lastModifiedBy>User</cp:lastModifiedBy>
  <cp:revision>4</cp:revision>
  <dcterms:created xsi:type="dcterms:W3CDTF">2026-04-29T09:28:00Z</dcterms:created>
  <dcterms:modified xsi:type="dcterms:W3CDTF">2026-04-29T09:35:00Z</dcterms:modified>
</cp:coreProperties>
</file>